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9BE2" w14:textId="2DA7535F" w:rsidR="00D20314" w:rsidRDefault="00D20314"/>
    <w:p w14:paraId="6A087412" w14:textId="5734CB29" w:rsidR="00BE196C" w:rsidRPr="00BE196C" w:rsidRDefault="00BE196C" w:rsidP="00BE196C"/>
    <w:p w14:paraId="4BB8C96A" w14:textId="7D29DB77" w:rsidR="00BE196C" w:rsidRPr="00BE196C" w:rsidRDefault="00BE196C" w:rsidP="00BE196C"/>
    <w:p w14:paraId="10E19A04" w14:textId="7EABFD4B" w:rsidR="00BE196C" w:rsidRPr="00BE196C" w:rsidRDefault="00BE196C" w:rsidP="00BE196C">
      <w:pPr>
        <w:rPr>
          <w:sz w:val="24"/>
          <w:szCs w:val="24"/>
        </w:rPr>
      </w:pPr>
    </w:p>
    <w:p w14:paraId="061272E1" w14:textId="77777777" w:rsidR="00BE196C" w:rsidRDefault="00BE196C" w:rsidP="00BE196C">
      <w:pPr>
        <w:tabs>
          <w:tab w:val="left" w:pos="2277"/>
          <w:tab w:val="center" w:pos="4513"/>
        </w:tabs>
        <w:jc w:val="both"/>
        <w:rPr>
          <w:rFonts w:ascii="Philosopher" w:hAnsi="Philosopher"/>
          <w:sz w:val="24"/>
          <w:szCs w:val="24"/>
        </w:rPr>
      </w:pPr>
    </w:p>
    <w:p w14:paraId="1D4F2B93" w14:textId="0174BB3B" w:rsidR="00BE196C" w:rsidRPr="00BE196C" w:rsidRDefault="00BE196C" w:rsidP="00BE196C">
      <w:pPr>
        <w:tabs>
          <w:tab w:val="left" w:pos="2277"/>
          <w:tab w:val="center" w:pos="4513"/>
        </w:tabs>
        <w:jc w:val="both"/>
        <w:rPr>
          <w:rFonts w:ascii="Philosopher" w:hAnsi="Philosopher"/>
          <w:sz w:val="24"/>
          <w:szCs w:val="24"/>
        </w:rPr>
      </w:pPr>
      <w:r w:rsidRPr="00BE196C">
        <w:rPr>
          <w:rFonts w:ascii="Philosopher" w:hAnsi="Philosopher"/>
          <w:sz w:val="24"/>
          <w:szCs w:val="24"/>
        </w:rPr>
        <w:t>Education Advisers was founded in 2004 and run a suite of websites to inform and assist families in looking for suitable schooling options.</w:t>
      </w:r>
    </w:p>
    <w:p w14:paraId="4D32B76A" w14:textId="4D295E75" w:rsidR="00BE196C" w:rsidRPr="00BE196C" w:rsidRDefault="00BE196C" w:rsidP="00BE196C">
      <w:pPr>
        <w:jc w:val="both"/>
        <w:rPr>
          <w:rFonts w:ascii="Philosopher" w:hAnsi="Philosopher" w:cs="FreesiaUPC"/>
          <w:sz w:val="24"/>
          <w:szCs w:val="24"/>
        </w:rPr>
      </w:pPr>
      <w:r w:rsidRPr="00BE196C">
        <w:rPr>
          <w:rFonts w:ascii="Philosopher" w:hAnsi="Philosopher"/>
          <w:sz w:val="24"/>
          <w:szCs w:val="24"/>
        </w:rPr>
        <w:t xml:space="preserve">In 2017 we launched </w:t>
      </w:r>
      <w:r w:rsidRPr="00BE196C">
        <w:rPr>
          <w:rFonts w:ascii="Philosopher" w:hAnsi="Philosopher"/>
          <w:b/>
          <w:bCs/>
          <w:sz w:val="24"/>
          <w:szCs w:val="24"/>
        </w:rPr>
        <w:t xml:space="preserve">bestsummerschools.co.uk, </w:t>
      </w:r>
      <w:r w:rsidRPr="00BE196C">
        <w:rPr>
          <w:rFonts w:ascii="Philosopher" w:hAnsi="Philosopher"/>
          <w:sz w:val="24"/>
          <w:szCs w:val="24"/>
        </w:rPr>
        <w:t xml:space="preserve">which lists high quality summer schools </w:t>
      </w:r>
      <w:r w:rsidRPr="00BE196C">
        <w:rPr>
          <w:rFonts w:ascii="Philosopher" w:hAnsi="Philosopher" w:cs="FreesiaUPC"/>
          <w:sz w:val="24"/>
          <w:szCs w:val="24"/>
        </w:rPr>
        <w:t>in various categories and parents can submit an enquiry through the site. Courses include those offered by schools themselves as well as those run by external providers on school campuses.</w:t>
      </w:r>
    </w:p>
    <w:p w14:paraId="2DB33E77" w14:textId="0D785146" w:rsidR="00BE196C" w:rsidRPr="00BE196C" w:rsidRDefault="00BE196C" w:rsidP="00BE196C">
      <w:pPr>
        <w:pStyle w:val="Header"/>
        <w:tabs>
          <w:tab w:val="clear" w:pos="4513"/>
          <w:tab w:val="clear" w:pos="9026"/>
        </w:tabs>
        <w:spacing w:after="160" w:line="259" w:lineRule="auto"/>
        <w:jc w:val="both"/>
        <w:rPr>
          <w:rFonts w:ascii="Philosopher" w:hAnsi="Philosopher" w:cs="FreesiaUPC"/>
          <w:sz w:val="24"/>
          <w:szCs w:val="24"/>
        </w:rPr>
      </w:pPr>
      <w:r w:rsidRPr="00BE196C">
        <w:rPr>
          <w:rFonts w:ascii="Philosopher" w:hAnsi="Philosopher" w:cs="FreesiaUPC"/>
          <w:sz w:val="24"/>
          <w:szCs w:val="24"/>
        </w:rPr>
        <w:t>The site attracts an average of 40,000 unique visitors each academic year and generates on average 500 enquiries each year from other 30 different countries.</w:t>
      </w:r>
    </w:p>
    <w:p w14:paraId="5ABC253E" w14:textId="2F5008E7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  <w:r w:rsidRPr="00BE196C">
        <w:rPr>
          <w:rFonts w:ascii="Gill Sans MT" w:hAnsi="Gill Sans MT" w:cs="FreesiaUP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B5DDA0" wp14:editId="6AA688C5">
            <wp:simplePos x="0" y="0"/>
            <wp:positionH relativeFrom="column">
              <wp:posOffset>1966595</wp:posOffset>
            </wp:positionH>
            <wp:positionV relativeFrom="paragraph">
              <wp:posOffset>562610</wp:posOffset>
            </wp:positionV>
            <wp:extent cx="1775460" cy="1769110"/>
            <wp:effectExtent l="0" t="0" r="0" b="2540"/>
            <wp:wrapSquare wrapText="bothSides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96C">
        <w:rPr>
          <w:sz w:val="24"/>
          <w:szCs w:val="24"/>
        </w:rPr>
        <w:br/>
      </w:r>
      <w:hyperlink r:id="rId8" w:history="1">
        <w:r w:rsidRPr="00BE196C">
          <w:rPr>
            <w:rStyle w:val="Hyperlink"/>
            <w:rFonts w:ascii="Philosopher" w:hAnsi="Philosopher"/>
            <w:sz w:val="24"/>
            <w:szCs w:val="24"/>
          </w:rPr>
          <w:t>www.bestsummerschools.co.uk</w:t>
        </w:r>
      </w:hyperlink>
    </w:p>
    <w:p w14:paraId="0452457D" w14:textId="63407F0F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</w:p>
    <w:p w14:paraId="3C575A8F" w14:textId="7E3A004E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</w:p>
    <w:p w14:paraId="122AA0CE" w14:textId="0867CB0B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</w:p>
    <w:p w14:paraId="10E50E0F" w14:textId="3E591D9B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</w:p>
    <w:p w14:paraId="7BD19A12" w14:textId="3310B1C8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</w:p>
    <w:p w14:paraId="22810845" w14:textId="2DEEBCFC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  <w:r>
        <w:rPr>
          <w:rFonts w:ascii="Philosopher" w:hAnsi="Philosopher"/>
          <w:sz w:val="24"/>
          <w:szCs w:val="24"/>
        </w:rPr>
        <w:br/>
      </w:r>
      <w:r>
        <w:rPr>
          <w:rFonts w:ascii="Philosopher" w:hAnsi="Philosopher"/>
          <w:sz w:val="24"/>
          <w:szCs w:val="24"/>
        </w:rPr>
        <w:br/>
      </w:r>
    </w:p>
    <w:p w14:paraId="32F3D07C" w14:textId="4B2704E6" w:rsidR="00BE196C" w:rsidRDefault="00BE196C" w:rsidP="00BE196C">
      <w:pPr>
        <w:tabs>
          <w:tab w:val="left" w:pos="2277"/>
          <w:tab w:val="center" w:pos="4513"/>
        </w:tabs>
        <w:jc w:val="center"/>
        <w:rPr>
          <w:rFonts w:ascii="Philosopher" w:hAnsi="Philosopher"/>
          <w:sz w:val="24"/>
          <w:szCs w:val="24"/>
        </w:rPr>
      </w:pPr>
      <w:r w:rsidRPr="00BE196C">
        <w:rPr>
          <w:rFonts w:ascii="Philosopher" w:hAnsi="Philosophe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F80FC7" wp14:editId="4851BAAA">
                <wp:simplePos x="0" y="0"/>
                <wp:positionH relativeFrom="column">
                  <wp:posOffset>190500</wp:posOffset>
                </wp:positionH>
                <wp:positionV relativeFrom="paragraph">
                  <wp:posOffset>252730</wp:posOffset>
                </wp:positionV>
                <wp:extent cx="5560695" cy="308419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308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2A1F" w14:textId="060FFAAC" w:rsidR="00BE196C" w:rsidRPr="00BE196C" w:rsidRDefault="00BE196C" w:rsidP="00BE196C">
                            <w:pPr>
                              <w:pStyle w:val="BodyText"/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 xml:space="preserve">The navigation is handily divided by </w:t>
                            </w:r>
                            <w: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age group of those looking to join</w:t>
                            </w:r>
                            <w: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 xml:space="preserve">. These groupings are </w:t>
                            </w:r>
                            <w:r w:rsidRPr="00BE196C">
                              <w:rPr>
                                <w:rFonts w:ascii="Philosopher" w:hAnsi="Philosopher"/>
                                <w:b/>
                                <w:bCs/>
                                <w:sz w:val="24"/>
                                <w:szCs w:val="24"/>
                              </w:rPr>
                              <w:t>Ages 6-12, Ages 12-17 and Internships and University Preparation</w:t>
                            </w:r>
                            <w: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. E</w:t>
                            </w: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 xml:space="preserve">ach age group is then subdivided </w:t>
                            </w:r>
                            <w: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 xml:space="preserve">to show courses that fall </w:t>
                            </w: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into the following categories:</w:t>
                            </w:r>
                          </w:p>
                          <w:p w14:paraId="42066AAD" w14:textId="56142E34" w:rsidR="00BE196C" w:rsidRPr="00BE196C" w:rsidRDefault="00BE196C" w:rsidP="00BE19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English Plus</w:t>
                            </w:r>
                          </w:p>
                          <w:p w14:paraId="5F3D54F5" w14:textId="2E76815A" w:rsidR="00BE196C" w:rsidRPr="00BE196C" w:rsidRDefault="00BE196C" w:rsidP="00BE19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Academic Summer Schools</w:t>
                            </w:r>
                          </w:p>
                          <w:p w14:paraId="134D2E38" w14:textId="29C61411" w:rsidR="00BE196C" w:rsidRPr="00BE196C" w:rsidRDefault="00BE196C" w:rsidP="00BE19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Creative and Art Courses</w:t>
                            </w:r>
                          </w:p>
                          <w:p w14:paraId="2EFCA6CB" w14:textId="408126B2" w:rsidR="00BE196C" w:rsidRPr="00BE196C" w:rsidRDefault="00BE196C" w:rsidP="00BE19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Parent and Child Courses</w:t>
                            </w:r>
                          </w:p>
                          <w:p w14:paraId="35B64751" w14:textId="4BB43D22" w:rsidR="00BE196C" w:rsidRPr="00BE196C" w:rsidRDefault="00BE196C" w:rsidP="00BE19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STEM for Teenagers</w:t>
                            </w:r>
                          </w:p>
                          <w:p w14:paraId="5C9A1439" w14:textId="421D3241" w:rsidR="00BE196C" w:rsidRPr="00BE196C" w:rsidRDefault="00BE196C" w:rsidP="00BE19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University Preparation and Academic Courses</w:t>
                            </w:r>
                          </w:p>
                          <w:p w14:paraId="751DCC2A" w14:textId="6F54D21D" w:rsidR="00BE196C" w:rsidRPr="00BE196C" w:rsidRDefault="00BE196C" w:rsidP="00BE196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</w:pPr>
                            <w:r w:rsidRPr="00BE196C">
                              <w:rPr>
                                <w:rFonts w:ascii="Philosopher" w:hAnsi="Philosopher"/>
                                <w:sz w:val="24"/>
                                <w:szCs w:val="24"/>
                              </w:rPr>
                              <w:t>Academic English Courses</w:t>
                            </w:r>
                          </w:p>
                          <w:p w14:paraId="02C951EA" w14:textId="77777777" w:rsidR="00BE196C" w:rsidRDefault="00BE196C" w:rsidP="00BE196C">
                            <w:pPr>
                              <w:jc w:val="both"/>
                            </w:pPr>
                          </w:p>
                          <w:p w14:paraId="28A7B22E" w14:textId="77777777" w:rsidR="00BE196C" w:rsidRDefault="00BE19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80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9.9pt;width:437.85pt;height:24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">
                <v:textbox>
                  <w:txbxContent>
                    <w:p w14:paraId="7C0D2A1F" w14:textId="060FFAAC" w:rsidR="00BE196C" w:rsidRPr="00BE196C" w:rsidRDefault="00BE196C" w:rsidP="00BE196C">
                      <w:pPr>
                        <w:pStyle w:val="BodyText"/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 xml:space="preserve">The navigation is handily divided by </w:t>
                      </w:r>
                      <w:r>
                        <w:rPr>
                          <w:rFonts w:ascii="Philosopher" w:hAnsi="Philosopher"/>
                          <w:sz w:val="24"/>
                          <w:szCs w:val="24"/>
                        </w:rPr>
                        <w:t xml:space="preserve">the </w:t>
                      </w: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age group of those looking to join</w:t>
                      </w:r>
                      <w:r>
                        <w:rPr>
                          <w:rFonts w:ascii="Philosopher" w:hAnsi="Philosopher"/>
                          <w:sz w:val="24"/>
                          <w:szCs w:val="24"/>
                        </w:rPr>
                        <w:t xml:space="preserve">. These groupings are </w:t>
                      </w:r>
                      <w:r w:rsidRPr="00BE196C">
                        <w:rPr>
                          <w:rFonts w:ascii="Philosopher" w:hAnsi="Philosopher"/>
                          <w:b/>
                          <w:bCs/>
                          <w:sz w:val="24"/>
                          <w:szCs w:val="24"/>
                        </w:rPr>
                        <w:t>Ages 6-12, Ages 12-17 and Internships and University Preparation</w:t>
                      </w:r>
                      <w:r>
                        <w:rPr>
                          <w:rFonts w:ascii="Philosopher" w:hAnsi="Philosopher"/>
                          <w:sz w:val="24"/>
                          <w:szCs w:val="24"/>
                        </w:rPr>
                        <w:t>. E</w:t>
                      </w: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 xml:space="preserve">ach age group is then subdivided </w:t>
                      </w:r>
                      <w:r>
                        <w:rPr>
                          <w:rFonts w:ascii="Philosopher" w:hAnsi="Philosopher"/>
                          <w:sz w:val="24"/>
                          <w:szCs w:val="24"/>
                        </w:rPr>
                        <w:t xml:space="preserve">to show courses that fall </w:t>
                      </w: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into the following categories:</w:t>
                      </w:r>
                    </w:p>
                    <w:p w14:paraId="42066AAD" w14:textId="56142E34" w:rsidR="00BE196C" w:rsidRPr="00BE196C" w:rsidRDefault="00BE196C" w:rsidP="00BE196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English Plus</w:t>
                      </w:r>
                    </w:p>
                    <w:p w14:paraId="5F3D54F5" w14:textId="2E76815A" w:rsidR="00BE196C" w:rsidRPr="00BE196C" w:rsidRDefault="00BE196C" w:rsidP="00BE196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Academic Summer Schools</w:t>
                      </w:r>
                    </w:p>
                    <w:p w14:paraId="134D2E38" w14:textId="29C61411" w:rsidR="00BE196C" w:rsidRPr="00BE196C" w:rsidRDefault="00BE196C" w:rsidP="00BE196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Creative and Art Courses</w:t>
                      </w:r>
                    </w:p>
                    <w:p w14:paraId="2EFCA6CB" w14:textId="408126B2" w:rsidR="00BE196C" w:rsidRPr="00BE196C" w:rsidRDefault="00BE196C" w:rsidP="00BE196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Parent and Child Courses</w:t>
                      </w:r>
                    </w:p>
                    <w:p w14:paraId="35B64751" w14:textId="4BB43D22" w:rsidR="00BE196C" w:rsidRPr="00BE196C" w:rsidRDefault="00BE196C" w:rsidP="00BE196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STEM for Teenagers</w:t>
                      </w:r>
                    </w:p>
                    <w:p w14:paraId="5C9A1439" w14:textId="421D3241" w:rsidR="00BE196C" w:rsidRPr="00BE196C" w:rsidRDefault="00BE196C" w:rsidP="00BE196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University Preparation and Academic Courses</w:t>
                      </w:r>
                    </w:p>
                    <w:p w14:paraId="751DCC2A" w14:textId="6F54D21D" w:rsidR="00BE196C" w:rsidRPr="00BE196C" w:rsidRDefault="00BE196C" w:rsidP="00BE196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Philosopher" w:hAnsi="Philosopher"/>
                          <w:sz w:val="24"/>
                          <w:szCs w:val="24"/>
                        </w:rPr>
                      </w:pPr>
                      <w:r w:rsidRPr="00BE196C">
                        <w:rPr>
                          <w:rFonts w:ascii="Philosopher" w:hAnsi="Philosopher"/>
                          <w:sz w:val="24"/>
                          <w:szCs w:val="24"/>
                        </w:rPr>
                        <w:t>Academic English Courses</w:t>
                      </w:r>
                    </w:p>
                    <w:p w14:paraId="02C951EA" w14:textId="77777777" w:rsidR="00BE196C" w:rsidRDefault="00BE196C" w:rsidP="00BE196C">
                      <w:pPr>
                        <w:jc w:val="both"/>
                      </w:pPr>
                    </w:p>
                    <w:p w14:paraId="28A7B22E" w14:textId="77777777" w:rsidR="00BE196C" w:rsidRDefault="00BE196C"/>
                  </w:txbxContent>
                </v:textbox>
                <w10:wrap type="square"/>
              </v:shape>
            </w:pict>
          </mc:Fallback>
        </mc:AlternateContent>
      </w:r>
    </w:p>
    <w:p w14:paraId="672AFD96" w14:textId="77457CE6" w:rsidR="00BE196C" w:rsidRPr="00BE196C" w:rsidRDefault="00BE196C" w:rsidP="00BE196C">
      <w:pPr>
        <w:pStyle w:val="Heading1"/>
      </w:pPr>
      <w:r w:rsidRPr="00BE196C">
        <w:lastRenderedPageBreak/>
        <w:t>Course Profiles – Free of charge (promotional ST Alphe Rome offer)</w:t>
      </w:r>
    </w:p>
    <w:p w14:paraId="1B275247" w14:textId="58B463B2" w:rsidR="00BE196C" w:rsidRDefault="00BE196C" w:rsidP="00C7032C">
      <w:pPr>
        <w:pStyle w:val="BodyText2"/>
      </w:pPr>
      <w:r w:rsidRPr="00BE196C">
        <w:t xml:space="preserve">Profiles on the site allow an enquiry to go directly to the school </w:t>
      </w:r>
      <w:r>
        <w:t>and</w:t>
      </w:r>
      <w:r w:rsidRPr="00BE196C">
        <w:t xml:space="preserve"> are copied to us. We track the enquiries made and claim commission at an agreed rate on subsequent bookings.</w:t>
      </w:r>
      <w:r w:rsidR="00C7032C">
        <w:t xml:space="preserve"> </w:t>
      </w:r>
    </w:p>
    <w:p w14:paraId="1F8F21A2" w14:textId="55CA32AA" w:rsidR="00C7032C" w:rsidRPr="00C7032C" w:rsidRDefault="00C7032C" w:rsidP="00C7032C">
      <w:pPr>
        <w:pStyle w:val="BodyText2"/>
      </w:pPr>
      <w:r w:rsidRPr="00C7032C">
        <w:t>An example of a course listing is as below:</w:t>
      </w:r>
    </w:p>
    <w:p w14:paraId="7A3D0112" w14:textId="4CC5AF67" w:rsidR="00C7032C" w:rsidRDefault="00C7032C" w:rsidP="00BE196C">
      <w:pPr>
        <w:rPr>
          <w:rFonts w:ascii="Philosopher" w:hAnsi="Philosopher"/>
          <w:sz w:val="24"/>
          <w:szCs w:val="24"/>
        </w:rPr>
      </w:pPr>
      <w:r w:rsidRPr="00C7032C">
        <w:rPr>
          <w:rFonts w:ascii="Philosopher" w:hAnsi="Philosopher"/>
          <w:sz w:val="24"/>
          <w:szCs w:val="24"/>
        </w:rPr>
        <w:drawing>
          <wp:inline distT="0" distB="0" distL="0" distR="0" wp14:anchorId="097A6CD0" wp14:editId="73E115B1">
            <wp:extent cx="5730799" cy="3827721"/>
            <wp:effectExtent l="0" t="0" r="3810" b="190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5857" cy="383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78D24" w14:textId="59C4E711" w:rsidR="00C7032C" w:rsidRPr="00C7032C" w:rsidRDefault="00C7032C" w:rsidP="00C7032C">
      <w:pPr>
        <w:rPr>
          <w:rFonts w:ascii="Philosopher" w:hAnsi="Philosopher"/>
          <w:sz w:val="24"/>
          <w:szCs w:val="24"/>
        </w:rPr>
      </w:pPr>
      <w:r>
        <w:rPr>
          <w:rFonts w:ascii="Philosopher" w:hAnsi="Philosopher"/>
          <w:b/>
          <w:bCs/>
          <w:sz w:val="24"/>
          <w:szCs w:val="24"/>
        </w:rPr>
        <w:br/>
      </w:r>
      <w:r w:rsidRPr="00C7032C">
        <w:rPr>
          <w:rFonts w:ascii="Philosopher" w:hAnsi="Philosopher"/>
          <w:b/>
          <w:bCs/>
          <w:sz w:val="24"/>
          <w:szCs w:val="24"/>
        </w:rPr>
        <w:t>Banner Adverts - £</w:t>
      </w:r>
      <w:r w:rsidR="00CC3747">
        <w:rPr>
          <w:rFonts w:ascii="Philosopher" w:hAnsi="Philosopher"/>
          <w:b/>
          <w:bCs/>
          <w:sz w:val="24"/>
          <w:szCs w:val="24"/>
        </w:rPr>
        <w:t>9</w:t>
      </w:r>
      <w:r w:rsidRPr="00C7032C">
        <w:rPr>
          <w:rFonts w:ascii="Philosopher" w:hAnsi="Philosopher"/>
          <w:b/>
          <w:bCs/>
          <w:sz w:val="24"/>
          <w:szCs w:val="24"/>
        </w:rPr>
        <w:t xml:space="preserve">50+ VAT – </w:t>
      </w:r>
      <w:r w:rsidRPr="00C7032C">
        <w:rPr>
          <w:rFonts w:ascii="Philosopher" w:hAnsi="Philosopher"/>
          <w:sz w:val="24"/>
          <w:szCs w:val="24"/>
        </w:rPr>
        <w:t>12-month duration (</w:t>
      </w:r>
      <w:r w:rsidRPr="00C7032C">
        <w:rPr>
          <w:rFonts w:ascii="Philosopher" w:hAnsi="Philosopher"/>
          <w:sz w:val="24"/>
          <w:szCs w:val="24"/>
        </w:rPr>
        <w:t>Banner Ad size: 300 x 250 pixels in a GIF format with 3-4 rotations</w:t>
      </w:r>
      <w:r w:rsidRPr="00C7032C">
        <w:rPr>
          <w:rFonts w:ascii="Philosopher" w:hAnsi="Philosopher"/>
          <w:sz w:val="24"/>
          <w:szCs w:val="24"/>
        </w:rPr>
        <w:t>)</w:t>
      </w:r>
    </w:p>
    <w:p w14:paraId="1A6D51D0" w14:textId="5038A54E" w:rsidR="00C7032C" w:rsidRPr="00C7032C" w:rsidRDefault="00C7032C" w:rsidP="00C7032C">
      <w:pPr>
        <w:pStyle w:val="BodyText2"/>
      </w:pPr>
      <w:r w:rsidRPr="00C7032C">
        <w:t xml:space="preserve">Course providers can opt to have a banner advert on the website which links directly to your website. Enquiries generate via this do not incur commission. </w:t>
      </w:r>
    </w:p>
    <w:p w14:paraId="1D246E92" w14:textId="4CF7450C" w:rsidR="00C7032C" w:rsidRDefault="00A91181" w:rsidP="00C7032C">
      <w:pPr>
        <w:rPr>
          <w:rFonts w:ascii="Philosopher" w:hAnsi="Philosopher"/>
          <w:b/>
          <w:bCs/>
          <w:sz w:val="24"/>
          <w:szCs w:val="24"/>
        </w:rPr>
      </w:pPr>
      <w:r w:rsidRPr="004D51B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B22317" wp14:editId="5BDCE0B2">
            <wp:simplePos x="0" y="0"/>
            <wp:positionH relativeFrom="column">
              <wp:posOffset>3337560</wp:posOffset>
            </wp:positionH>
            <wp:positionV relativeFrom="paragraph">
              <wp:posOffset>57150</wp:posOffset>
            </wp:positionV>
            <wp:extent cx="2388235" cy="1990090"/>
            <wp:effectExtent l="0" t="0" r="0" b="0"/>
            <wp:wrapSquare wrapText="bothSides"/>
            <wp:docPr id="12" name="Picture 12" descr="Concord Summer School ad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ncord Summer School adv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1B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E01C15D" wp14:editId="46BD4D8A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388235" cy="1990090"/>
            <wp:effectExtent l="0" t="0" r="0" b="0"/>
            <wp:wrapSquare wrapText="bothSides"/>
            <wp:docPr id="3" name="Picture 3" descr="Hurtwood House Summer School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rtwood House Summer School 20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sz w:val="24"/>
          <w:szCs w:val="24"/>
        </w:rPr>
        <w:br/>
      </w:r>
      <w:r w:rsidR="00C7032C">
        <w:rPr>
          <w:rFonts w:ascii="Philosopher" w:hAnsi="Philosopher"/>
          <w:b/>
          <w:bCs/>
          <w:sz w:val="24"/>
          <w:szCs w:val="24"/>
        </w:rPr>
        <w:t>Booking and Contact</w:t>
      </w:r>
    </w:p>
    <w:p w14:paraId="1F76C155" w14:textId="789DA848" w:rsidR="00C7032C" w:rsidRPr="00C7032C" w:rsidRDefault="00C7032C" w:rsidP="00C7032C">
      <w:pPr>
        <w:pStyle w:val="BodyText2"/>
      </w:pPr>
      <w:r>
        <w:t xml:space="preserve">To place a profile or take out a banner advertisement, please contact Ali Pettitt, Summer School Coordinator, Education Advisers Ltd – </w:t>
      </w:r>
      <w:hyperlink r:id="rId12" w:history="1">
        <w:r w:rsidRPr="00C7032C">
          <w:rPr>
            <w:rStyle w:val="Hyperlink"/>
            <w:b/>
            <w:bCs/>
          </w:rPr>
          <w:t>allison@educationadvisers.co.uk</w:t>
        </w:r>
      </w:hyperlink>
      <w:r>
        <w:t xml:space="preserve"> </w:t>
      </w:r>
    </w:p>
    <w:sectPr w:rsidR="00C7032C" w:rsidRPr="00C7032C" w:rsidSect="00C7032C">
      <w:footerReference w:type="default" r:id="rId13"/>
      <w:headerReference w:type="first" r:id="rId14"/>
      <w:footerReference w:type="first" r:id="rId15"/>
      <w:pgSz w:w="11906" w:h="16838"/>
      <w:pgMar w:top="722" w:right="1440" w:bottom="1440" w:left="1440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5CE3" w14:textId="77777777" w:rsidR="00BE196C" w:rsidRDefault="00BE196C" w:rsidP="00BE196C">
      <w:pPr>
        <w:spacing w:after="0" w:line="240" w:lineRule="auto"/>
      </w:pPr>
      <w:r>
        <w:separator/>
      </w:r>
    </w:p>
  </w:endnote>
  <w:endnote w:type="continuationSeparator" w:id="0">
    <w:p w14:paraId="6061F2A5" w14:textId="77777777" w:rsidR="00BE196C" w:rsidRDefault="00BE196C" w:rsidP="00B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panose1 w:val="00000500000000000000"/>
    <w:charset w:val="00"/>
    <w:family w:val="auto"/>
    <w:pitch w:val="variable"/>
    <w:sig w:usb0="20000207" w:usb1="00000000" w:usb2="00000000" w:usb3="00000000" w:csb0="00000115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1DD3" w14:textId="77777777" w:rsidR="00BE196C" w:rsidRPr="00BE196C" w:rsidRDefault="00BE196C" w:rsidP="00BE196C">
    <w:pPr>
      <w:pStyle w:val="Footer"/>
      <w:rPr>
        <w:rFonts w:ascii="Philosopher" w:hAnsi="Philosopher"/>
      </w:rPr>
    </w:pPr>
    <w:hyperlink r:id="rId1" w:history="1">
      <w:r w:rsidRPr="00BE196C">
        <w:rPr>
          <w:rStyle w:val="Hyperlink"/>
          <w:rFonts w:ascii="Philosopher" w:hAnsi="Philosopher"/>
        </w:rPr>
        <w:t>www.bestsummerschools.co.uk</w:t>
      </w:r>
    </w:hyperlink>
    <w:r w:rsidRPr="00BE196C">
      <w:rPr>
        <w:rFonts w:ascii="Philosopher" w:hAnsi="Philosopher"/>
      </w:rPr>
      <w:tab/>
    </w:r>
    <w:r w:rsidRPr="00BE196C">
      <w:rPr>
        <w:rFonts w:ascii="Philosopher" w:hAnsi="Philosopher"/>
      </w:rPr>
      <w:tab/>
      <w:t>Education Advisers Ltd</w:t>
    </w:r>
  </w:p>
  <w:p w14:paraId="76663188" w14:textId="77777777" w:rsidR="00BE196C" w:rsidRDefault="00BE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DC8C" w14:textId="0F06D615" w:rsidR="00BE196C" w:rsidRPr="00BE196C" w:rsidRDefault="00BE196C" w:rsidP="00BE196C">
    <w:pPr>
      <w:pStyle w:val="Footer"/>
      <w:rPr>
        <w:rFonts w:ascii="Philosopher" w:hAnsi="Philosopher"/>
      </w:rPr>
    </w:pPr>
    <w:hyperlink r:id="rId1" w:history="1">
      <w:r w:rsidRPr="00BE196C">
        <w:rPr>
          <w:rStyle w:val="Hyperlink"/>
          <w:rFonts w:ascii="Philosopher" w:hAnsi="Philosopher"/>
        </w:rPr>
        <w:t>www.bestsummerschools.co.uk</w:t>
      </w:r>
    </w:hyperlink>
    <w:r w:rsidRPr="00BE196C">
      <w:rPr>
        <w:rFonts w:ascii="Philosopher" w:hAnsi="Philosopher"/>
      </w:rPr>
      <w:tab/>
    </w:r>
    <w:r w:rsidRPr="00BE196C">
      <w:rPr>
        <w:rFonts w:ascii="Philosopher" w:hAnsi="Philosopher"/>
      </w:rPr>
      <w:tab/>
      <w:t>Education Advisers Ltd</w:t>
    </w:r>
    <w:r w:rsidR="008203A0">
      <w:rPr>
        <w:rFonts w:ascii="Philosopher" w:hAnsi="Philosopher"/>
      </w:rPr>
      <w:t xml:space="preserve"> - +44(0)1622 </w:t>
    </w:r>
    <w:r w:rsidR="00A91181">
      <w:rPr>
        <w:rFonts w:ascii="Philosopher" w:hAnsi="Philosopher"/>
      </w:rPr>
      <w:t>813870</w:t>
    </w:r>
  </w:p>
  <w:p w14:paraId="1251CBA4" w14:textId="77777777" w:rsidR="00BE196C" w:rsidRDefault="00BE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96C7" w14:textId="77777777" w:rsidR="00BE196C" w:rsidRDefault="00BE196C" w:rsidP="00BE196C">
      <w:pPr>
        <w:spacing w:after="0" w:line="240" w:lineRule="auto"/>
      </w:pPr>
      <w:r>
        <w:separator/>
      </w:r>
    </w:p>
  </w:footnote>
  <w:footnote w:type="continuationSeparator" w:id="0">
    <w:p w14:paraId="3E709B05" w14:textId="77777777" w:rsidR="00BE196C" w:rsidRDefault="00BE196C" w:rsidP="00B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7CA7" w14:textId="4F47E97D" w:rsidR="00BE196C" w:rsidRDefault="00BE19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53CF3" wp14:editId="0BC0E097">
          <wp:simplePos x="0" y="0"/>
          <wp:positionH relativeFrom="column">
            <wp:posOffset>1732915</wp:posOffset>
          </wp:positionH>
          <wp:positionV relativeFrom="paragraph">
            <wp:posOffset>-85636</wp:posOffset>
          </wp:positionV>
          <wp:extent cx="2225040" cy="1668780"/>
          <wp:effectExtent l="0" t="0" r="381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166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0407"/>
    <w:multiLevelType w:val="hybridMultilevel"/>
    <w:tmpl w:val="87F65786"/>
    <w:lvl w:ilvl="0" w:tplc="DA769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3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6C"/>
    <w:rsid w:val="006F7220"/>
    <w:rsid w:val="008203A0"/>
    <w:rsid w:val="00A91181"/>
    <w:rsid w:val="00B14711"/>
    <w:rsid w:val="00BE196C"/>
    <w:rsid w:val="00C7032C"/>
    <w:rsid w:val="00CC3747"/>
    <w:rsid w:val="00D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BAE5A"/>
  <w15:chartTrackingRefBased/>
  <w15:docId w15:val="{73F60B6F-D3DC-45AA-9C81-3079F9D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96C"/>
    <w:pPr>
      <w:keepNext/>
      <w:tabs>
        <w:tab w:val="left" w:pos="2277"/>
        <w:tab w:val="center" w:pos="4513"/>
      </w:tabs>
      <w:outlineLvl w:val="0"/>
    </w:pPr>
    <w:rPr>
      <w:rFonts w:ascii="Philosopher" w:hAnsi="Philosoph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6C"/>
  </w:style>
  <w:style w:type="paragraph" w:styleId="Footer">
    <w:name w:val="footer"/>
    <w:basedOn w:val="Normal"/>
    <w:link w:val="FooterChar"/>
    <w:uiPriority w:val="99"/>
    <w:unhideWhenUsed/>
    <w:rsid w:val="00BE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6C"/>
  </w:style>
  <w:style w:type="character" w:styleId="Hyperlink">
    <w:name w:val="Hyperlink"/>
    <w:basedOn w:val="DefaultParagraphFont"/>
    <w:uiPriority w:val="99"/>
    <w:unhideWhenUsed/>
    <w:rsid w:val="00BE1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96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E196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E196C"/>
  </w:style>
  <w:style w:type="character" w:customStyle="1" w:styleId="Heading1Char">
    <w:name w:val="Heading 1 Char"/>
    <w:basedOn w:val="DefaultParagraphFont"/>
    <w:link w:val="Heading1"/>
    <w:uiPriority w:val="9"/>
    <w:rsid w:val="00BE196C"/>
    <w:rPr>
      <w:rFonts w:ascii="Philosopher" w:hAnsi="Philosopher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7032C"/>
    <w:rPr>
      <w:rFonts w:ascii="Philosopher" w:hAnsi="Philosoph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7032C"/>
    <w:rPr>
      <w:rFonts w:ascii="Philosopher" w:hAnsi="Philosoph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summerschools.co.uk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lison@educationadvisers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summerschool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summerschoo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30898062EBC49AE9323A173F8BCE6" ma:contentTypeVersion="16" ma:contentTypeDescription="Create a new document." ma:contentTypeScope="" ma:versionID="63cb4960cf0eb30e47a84e50b6fec585">
  <xsd:schema xmlns:xsd="http://www.w3.org/2001/XMLSchema" xmlns:xs="http://www.w3.org/2001/XMLSchema" xmlns:p="http://schemas.microsoft.com/office/2006/metadata/properties" xmlns:ns2="78d3eb43-0801-469c-819c-0ef71b08b292" xmlns:ns3="0b7a4b10-1560-49cb-b47f-bad7cc876678" targetNamespace="http://schemas.microsoft.com/office/2006/metadata/properties" ma:root="true" ma:fieldsID="56b06c6327717de3ee722471db326f5b" ns2:_="" ns3:_="">
    <xsd:import namespace="78d3eb43-0801-469c-819c-0ef71b08b292"/>
    <xsd:import namespace="0b7a4b10-1560-49cb-b47f-bad7cc8766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eb43-0801-469c-819c-0ef71b08b2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f562ce-89a6-420e-8482-f4495cefeeb8}" ma:internalName="TaxCatchAll" ma:showField="CatchAllData" ma:web="78d3eb43-0801-469c-819c-0ef71b08b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4b10-1560-49cb-b47f-bad7cc876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1bfd7e8-9227-4cfa-ad54-7142bcc19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3eb43-0801-469c-819c-0ef71b08b292" xsi:nil="true"/>
    <lcf76f155ced4ddcb4097134ff3c332f xmlns="0b7a4b10-1560-49cb-b47f-bad7cc876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AFF5DF-7EEC-4042-A638-237C4CC20039}"/>
</file>

<file path=customXml/itemProps2.xml><?xml version="1.0" encoding="utf-8"?>
<ds:datastoreItem xmlns:ds="http://schemas.openxmlformats.org/officeDocument/2006/customXml" ds:itemID="{B459EE7C-2B81-4017-9E5A-1DF8C5A7DB8F}"/>
</file>

<file path=customXml/itemProps3.xml><?xml version="1.0" encoding="utf-8"?>
<ds:datastoreItem xmlns:ds="http://schemas.openxmlformats.org/officeDocument/2006/customXml" ds:itemID="{975CA99B-4EB5-41B1-BA94-FEE98AFF1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MacDonnell</dc:creator>
  <cp:keywords/>
  <dc:description/>
  <cp:lastModifiedBy>Dan MacDonnell</cp:lastModifiedBy>
  <cp:revision>5</cp:revision>
  <dcterms:created xsi:type="dcterms:W3CDTF">2023-02-01T11:49:00Z</dcterms:created>
  <dcterms:modified xsi:type="dcterms:W3CDTF">2023-02-01T12:23:00Z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0x010100FBC30898062EBC49AE9323A173F8BCE6</vt:lpwstr>
  </property>
</Properties>
</file>